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99" w:rsidRPr="00925E6D" w:rsidRDefault="00925E6D" w:rsidP="00925E6D">
      <w:pPr>
        <w:jc w:val="center"/>
        <w:rPr>
          <w:sz w:val="44"/>
          <w:szCs w:val="44"/>
        </w:rPr>
      </w:pPr>
      <w:r w:rsidRPr="00925E6D">
        <w:rPr>
          <w:sz w:val="44"/>
          <w:szCs w:val="44"/>
        </w:rPr>
        <w:t>BT2 DROIT IND</w:t>
      </w:r>
      <w:r>
        <w:rPr>
          <w:sz w:val="44"/>
          <w:szCs w:val="44"/>
        </w:rPr>
        <w:t xml:space="preserve"> </w:t>
      </w:r>
    </w:p>
    <w:p w:rsidR="00E55C25" w:rsidRPr="00094A77" w:rsidRDefault="00E55C25" w:rsidP="00E55C25">
      <w:pPr>
        <w:spacing w:after="0" w:line="240" w:lineRule="auto"/>
        <w:ind w:right="-567"/>
        <w:jc w:val="right"/>
        <w:rPr>
          <w:rFonts w:ascii="Arial" w:eastAsia="Calibri" w:hAnsi="Arial" w:cs="Arial"/>
          <w:b/>
          <w:bCs/>
          <w:sz w:val="24"/>
          <w:rtl/>
        </w:rPr>
      </w:pPr>
      <w:r w:rsidRPr="00094A77">
        <w:rPr>
          <w:rFonts w:ascii="Arial" w:eastAsia="Calibri" w:hAnsi="Arial" w:cs="Arial"/>
          <w:b/>
          <w:bCs/>
          <w:sz w:val="24"/>
          <w:u w:val="single"/>
          <w:rtl/>
        </w:rPr>
        <w:t>الاسباب الموجبة</w:t>
      </w:r>
      <w:r w:rsidRPr="00094A77">
        <w:rPr>
          <w:rFonts w:ascii="Arial" w:eastAsia="Calibri" w:hAnsi="Arial" w:cs="Arial"/>
          <w:b/>
          <w:bCs/>
          <w:sz w:val="24"/>
          <w:rtl/>
        </w:rPr>
        <w:t xml:space="preserve">: </w:t>
      </w:r>
    </w:p>
    <w:p w:rsidR="00E55C25" w:rsidRPr="006D7023" w:rsidRDefault="00E55C25" w:rsidP="00E55C25">
      <w:pPr>
        <w:spacing w:after="0" w:line="240" w:lineRule="auto"/>
        <w:ind w:right="-567"/>
        <w:jc w:val="right"/>
        <w:rPr>
          <w:rFonts w:ascii="Arial" w:eastAsia="Calibri" w:hAnsi="Arial" w:cs="Arial"/>
          <w:b/>
          <w:bCs/>
          <w:rtl/>
        </w:rPr>
      </w:pPr>
      <w:r w:rsidRPr="00094A77">
        <w:rPr>
          <w:rFonts w:ascii="Arial" w:eastAsia="Calibri" w:hAnsi="Arial" w:cs="Arial"/>
          <w:b/>
          <w:bCs/>
          <w:sz w:val="24"/>
          <w:rtl/>
        </w:rPr>
        <w:t>ي</w:t>
      </w:r>
      <w:r w:rsidRPr="006D7023">
        <w:rPr>
          <w:rFonts w:ascii="Arial" w:eastAsia="Calibri" w:hAnsi="Arial" w:cs="Arial"/>
          <w:b/>
          <w:bCs/>
          <w:rtl/>
        </w:rPr>
        <w:t>هدف هذا البرنامج الى:</w:t>
      </w:r>
    </w:p>
    <w:p w:rsidR="00E55C25" w:rsidRPr="006D7023" w:rsidRDefault="00E55C25" w:rsidP="00E55C25">
      <w:pPr>
        <w:pStyle w:val="ListParagraph"/>
        <w:numPr>
          <w:ilvl w:val="0"/>
          <w:numId w:val="1"/>
        </w:numPr>
        <w:ind w:right="-567"/>
        <w:rPr>
          <w:rFonts w:ascii="Arial" w:eastAsia="Calibri" w:hAnsi="Arial" w:cs="Arial"/>
          <w:b/>
          <w:bCs/>
          <w:sz w:val="22"/>
          <w:szCs w:val="22"/>
          <w:rtl/>
        </w:rPr>
      </w:pPr>
      <w:r w:rsidRPr="006D7023">
        <w:rPr>
          <w:rFonts w:ascii="Arial" w:hAnsi="Arial" w:cs="Arial"/>
          <w:b/>
          <w:bCs/>
          <w:sz w:val="22"/>
          <w:szCs w:val="22"/>
          <w:rtl/>
          <w:lang w:bidi="ar-LB"/>
        </w:rPr>
        <w:t>إن هذا البرنامج وضع لطلاب هذا الإختصاص، والهدف من ورائه إعطائهم لمحة عامة شاملة وواضحة لمواد القانون التي تتعلق بإختصاصهم لاسيما قوانين العمل والضمان الإجتماعي.</w:t>
      </w:r>
    </w:p>
    <w:p w:rsidR="00E55C25" w:rsidRPr="006D7023" w:rsidRDefault="00E55C25" w:rsidP="00E55C25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 w:rsidRPr="006D7023">
        <w:rPr>
          <w:rFonts w:ascii="Arial" w:hAnsi="Arial" w:cs="Arial"/>
          <w:sz w:val="22"/>
          <w:szCs w:val="22"/>
          <w:rtl/>
        </w:rPr>
        <w:t xml:space="preserve">تمكين الطالب من معرفة المفردات القانونية والاقتصادية اللازمة في عمله اليومي. </w:t>
      </w:r>
    </w:p>
    <w:p w:rsidR="00E55C25" w:rsidRPr="006D7023" w:rsidRDefault="00E55C25" w:rsidP="00E55C25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 w:rsidRPr="006D7023">
        <w:rPr>
          <w:rFonts w:ascii="Arial" w:hAnsi="Arial" w:cs="Arial"/>
          <w:sz w:val="22"/>
          <w:szCs w:val="22"/>
          <w:rtl/>
        </w:rPr>
        <w:t>فهم البيئة القانونية والاجتماعية لظروف العمل واكتساب شخصية المواطن</w:t>
      </w:r>
      <w:r w:rsidRPr="006D7023">
        <w:rPr>
          <w:rFonts w:ascii="Arial" w:hAnsi="Arial" w:cs="Arial"/>
          <w:sz w:val="22"/>
          <w:szCs w:val="22"/>
        </w:rPr>
        <w:t>.</w:t>
      </w:r>
    </w:p>
    <w:p w:rsidR="00E55C25" w:rsidRPr="006D7023" w:rsidRDefault="00E55C25" w:rsidP="00E55C25">
      <w:pPr>
        <w:pStyle w:val="Heading2"/>
        <w:numPr>
          <w:ilvl w:val="0"/>
          <w:numId w:val="1"/>
        </w:numPr>
        <w:bidi/>
        <w:spacing w:before="0" w:after="0"/>
        <w:ind w:right="-851"/>
        <w:jc w:val="left"/>
        <w:rPr>
          <w:rFonts w:ascii="Arial" w:hAnsi="Arial" w:cs="Arial"/>
          <w:sz w:val="22"/>
          <w:szCs w:val="22"/>
          <w:lang w:eastAsia="fr-FR"/>
        </w:rPr>
      </w:pPr>
      <w:r w:rsidRPr="006D7023">
        <w:rPr>
          <w:rFonts w:ascii="Arial" w:hAnsi="Arial" w:cs="Arial"/>
          <w:sz w:val="22"/>
          <w:szCs w:val="22"/>
          <w:rtl/>
        </w:rPr>
        <w:t xml:space="preserve">تحقيق تدريب مهني كامل من خلال تمكينه إمتلاك أساليب وأنماط تفكير تنمي مهارات الملاحظة والقدرة </w:t>
      </w:r>
      <w:r w:rsidRPr="006D7023">
        <w:rPr>
          <w:rFonts w:ascii="Arial" w:hAnsi="Arial" w:cs="Arial" w:hint="cs"/>
          <w:sz w:val="22"/>
          <w:szCs w:val="22"/>
          <w:rtl/>
        </w:rPr>
        <w:t>ال</w:t>
      </w:r>
      <w:r w:rsidRPr="006D7023">
        <w:rPr>
          <w:rFonts w:ascii="Arial" w:hAnsi="Arial" w:cs="Arial"/>
          <w:sz w:val="22"/>
          <w:szCs w:val="22"/>
          <w:rtl/>
        </w:rPr>
        <w:t>تحليلية، والموضوعية والصرامة الفكرية.</w:t>
      </w:r>
    </w:p>
    <w:p w:rsidR="00E55C25" w:rsidRPr="006D7023" w:rsidRDefault="00E55C25" w:rsidP="00E55C25">
      <w:pPr>
        <w:spacing w:after="0" w:line="240" w:lineRule="auto"/>
        <w:jc w:val="right"/>
        <w:rPr>
          <w:rFonts w:ascii="Arial" w:hAnsi="Arial" w:cs="Arial"/>
          <w:b/>
          <w:bCs/>
          <w:rtl/>
          <w:lang w:bidi="ar-LB"/>
        </w:rPr>
      </w:pPr>
      <w:r w:rsidRPr="006D7023">
        <w:rPr>
          <w:rFonts w:ascii="Arial" w:hAnsi="Arial" w:cs="Arial"/>
          <w:b/>
          <w:bCs/>
          <w:rtl/>
          <w:lang w:bidi="ar-LB"/>
        </w:rPr>
        <w:t>يقسم البرنامج الى قس</w:t>
      </w:r>
      <w:r w:rsidRPr="006D7023">
        <w:rPr>
          <w:rFonts w:ascii="Arial" w:hAnsi="Arial" w:cs="Arial" w:hint="cs"/>
          <w:b/>
          <w:bCs/>
          <w:rtl/>
          <w:lang w:bidi="ar-LB"/>
        </w:rPr>
        <w:t>مين</w:t>
      </w:r>
      <w:r w:rsidRPr="006D7023">
        <w:rPr>
          <w:rFonts w:ascii="Arial" w:hAnsi="Arial" w:cs="Arial"/>
          <w:b/>
          <w:bCs/>
          <w:rtl/>
          <w:lang w:bidi="ar-LB"/>
        </w:rPr>
        <w:t>:</w:t>
      </w:r>
    </w:p>
    <w:p w:rsidR="00E55C25" w:rsidRPr="006D7023" w:rsidRDefault="00E55C25" w:rsidP="00E55C25">
      <w:pPr>
        <w:spacing w:after="0" w:line="240" w:lineRule="auto"/>
        <w:jc w:val="right"/>
        <w:rPr>
          <w:rFonts w:ascii="Arial" w:hAnsi="Arial" w:cs="Arial"/>
          <w:b/>
          <w:bCs/>
          <w:rtl/>
          <w:lang w:bidi="ar-LB"/>
        </w:rPr>
      </w:pPr>
      <w:r w:rsidRPr="006D7023">
        <w:rPr>
          <w:rFonts w:ascii="Arial" w:hAnsi="Arial" w:cs="Arial"/>
          <w:b/>
          <w:bCs/>
          <w:rtl/>
          <w:lang w:bidi="ar-LB"/>
        </w:rPr>
        <w:t>- القسم الأول : قانون العمل  .</w:t>
      </w:r>
    </w:p>
    <w:p w:rsidR="00E55C25" w:rsidRDefault="00E55C25" w:rsidP="00E55C25">
      <w:pPr>
        <w:spacing w:after="0" w:line="240" w:lineRule="auto"/>
        <w:jc w:val="right"/>
        <w:rPr>
          <w:rFonts w:ascii="Arial" w:hAnsi="Arial" w:cs="Arial"/>
          <w:b/>
          <w:bCs/>
          <w:rtl/>
          <w:lang w:bidi="ar-LB"/>
        </w:rPr>
      </w:pPr>
      <w:r w:rsidRPr="006D7023">
        <w:rPr>
          <w:rFonts w:ascii="Arial" w:hAnsi="Arial" w:cs="Arial"/>
          <w:b/>
          <w:bCs/>
          <w:rtl/>
          <w:lang w:bidi="ar-LB"/>
        </w:rPr>
        <w:t>- القسم الثاني : قانون الضمان الإجتماعي .</w:t>
      </w:r>
    </w:p>
    <w:p w:rsidR="00E55C25" w:rsidRPr="006D7023" w:rsidRDefault="00E55C25" w:rsidP="00E55C25">
      <w:pPr>
        <w:spacing w:after="0" w:line="240" w:lineRule="auto"/>
        <w:jc w:val="right"/>
        <w:rPr>
          <w:rFonts w:ascii="Arial" w:hAnsi="Arial" w:cs="Arial"/>
          <w:b/>
          <w:bCs/>
          <w:rtl/>
          <w:lang w:bidi="ar-LB"/>
        </w:rPr>
      </w:pPr>
    </w:p>
    <w:p w:rsidR="00E55C25" w:rsidRPr="009C2C95" w:rsidRDefault="00E55C25" w:rsidP="00E55C25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</w:pPr>
      <w:r w:rsidRPr="009C2C95"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>القسم الأول</w:t>
      </w:r>
    </w:p>
    <w:p w:rsidR="00E55C25" w:rsidRPr="009C2C95" w:rsidRDefault="00E55C25" w:rsidP="00E55C25">
      <w:pPr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  <w:rtl/>
          <w:lang w:bidi="ar-LB"/>
        </w:rPr>
      </w:pPr>
      <w:r w:rsidRPr="009C2C95"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E55C25" w:rsidRPr="000150AA" w:rsidRDefault="00E55C25" w:rsidP="00E55C25">
      <w:pPr>
        <w:spacing w:after="0" w:line="240" w:lineRule="auto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اولاً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: 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قانون العمل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1-1- </w:t>
      </w:r>
      <w:r w:rsidRPr="000150AA">
        <w:rPr>
          <w:rFonts w:asciiTheme="minorBidi" w:hAnsiTheme="minorBidi"/>
          <w:sz w:val="24"/>
          <w:rtl/>
          <w:lang w:bidi="ar-LB"/>
        </w:rPr>
        <w:t>مفهومه وتعريفه.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1-2- نطاق تطبيقه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1-2-1- الأجراء والمؤسسات الخاضعة لأحكام قانون العمل.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E55C25" w:rsidRPr="000150AA" w:rsidRDefault="00E55C25" w:rsidP="00E55C25">
      <w:pPr>
        <w:spacing w:after="0" w:line="240" w:lineRule="auto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ثانياً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>: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E55C25" w:rsidRPr="000150AA" w:rsidRDefault="00E55C25" w:rsidP="00E55C25">
      <w:pPr>
        <w:spacing w:after="0" w:line="240" w:lineRule="auto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2-1-1- تعريفه.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2-1-2- خصائصه.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2-1-3- عناصره ( العمل – الأجر – رابطة التبعية ).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2-1-4- أطرافه (الأجير – صاحب العمل).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2-1-6- أنواعه ( محدد المدة – غير محدد المدة ).</w:t>
      </w:r>
    </w:p>
    <w:p w:rsidR="00E55C25" w:rsidRPr="000150AA" w:rsidRDefault="00E55C25" w:rsidP="00E55C25">
      <w:pPr>
        <w:spacing w:after="0" w:line="240" w:lineRule="auto"/>
        <w:ind w:left="2819" w:hanging="135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E55C25" w:rsidRPr="000150AA" w:rsidRDefault="00E55C25" w:rsidP="00E55C25">
      <w:pPr>
        <w:spacing w:after="0" w:line="240" w:lineRule="auto"/>
        <w:ind w:left="2520" w:firstLine="299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E55C25" w:rsidRPr="000150AA" w:rsidRDefault="00E55C25" w:rsidP="00E55C25">
      <w:pPr>
        <w:spacing w:after="0" w:line="240" w:lineRule="auto"/>
        <w:ind w:left="2520" w:hanging="1051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2-1-8- الفرق بين العاملين في القطاع العام والعاملين في القطاع الخاص.</w:t>
      </w:r>
    </w:p>
    <w:p w:rsidR="00E55C25" w:rsidRPr="000150AA" w:rsidRDefault="00E55C25" w:rsidP="00E55C25">
      <w:pPr>
        <w:spacing w:after="0" w:line="240" w:lineRule="auto"/>
        <w:ind w:left="1080" w:firstLine="36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2-1-9- الأجر: تعريفه – أنواعه – ملحقاته – طرق حمايته.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2-2-1- تعريفه.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2-2-2- موجبات أطرافه ( الأجير المتدرب – صاحب العمل المدرب ).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2-2-3- الفرق بينه وبين فترة التجربة.</w:t>
      </w:r>
    </w:p>
    <w:p w:rsidR="00E55C25" w:rsidRPr="000150AA" w:rsidRDefault="00E55C25" w:rsidP="00E55C25">
      <w:pPr>
        <w:spacing w:after="0" w:line="240" w:lineRule="auto"/>
        <w:ind w:left="1080" w:hanging="36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>2-3- النظام الداخلي للمؤسسة</w:t>
      </w:r>
      <w:r w:rsidRPr="000150AA">
        <w:rPr>
          <w:rFonts w:asciiTheme="minorBidi" w:hAnsiTheme="minorBidi"/>
          <w:sz w:val="24"/>
          <w:rtl/>
          <w:lang w:bidi="ar-LB"/>
        </w:rPr>
        <w:t xml:space="preserve"> </w:t>
      </w:r>
    </w:p>
    <w:p w:rsidR="00E55C25" w:rsidRPr="000150AA" w:rsidRDefault="00E55C25" w:rsidP="00E55C25">
      <w:pPr>
        <w:spacing w:after="0" w:line="240" w:lineRule="auto"/>
        <w:ind w:left="1080" w:firstLine="389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2-3-1- تعريفه.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E55C25" w:rsidRPr="000150AA" w:rsidRDefault="00E55C25" w:rsidP="00E55C25">
      <w:pPr>
        <w:spacing w:after="0" w:line="240" w:lineRule="auto"/>
        <w:ind w:left="1469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E55C25" w:rsidRPr="000150AA" w:rsidRDefault="00E55C25" w:rsidP="00E55C25">
      <w:pPr>
        <w:spacing w:after="0" w:line="240" w:lineRule="auto"/>
        <w:ind w:left="1469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                        الراحة اليومية – الراحة الأسبوعية).</w:t>
      </w:r>
    </w:p>
    <w:p w:rsidR="00E55C25" w:rsidRPr="000150AA" w:rsidRDefault="00E55C25" w:rsidP="00E55C25">
      <w:pPr>
        <w:spacing w:after="0" w:line="240" w:lineRule="auto"/>
        <w:ind w:left="1469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2-4-2- الإجازات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sz w:val="24"/>
          <w:rtl/>
          <w:lang w:bidi="ar-LB"/>
        </w:rPr>
        <w:t>2-4-2-1- إجازة الوفاة: تعريفها - مدتها.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lastRenderedPageBreak/>
        <w:t>2-4-2-2- إجازة الأمومة: تعريفها – مدتها – شروط الإستفادة منها – آثارها.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E55C25" w:rsidRPr="000150AA" w:rsidRDefault="00E55C25" w:rsidP="00E55C25">
      <w:pPr>
        <w:spacing w:after="0" w:line="240" w:lineRule="auto"/>
        <w:ind w:left="720" w:hanging="18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>2-5- عمل النساء والاولاد</w:t>
      </w:r>
    </w:p>
    <w:p w:rsidR="00E55C25" w:rsidRPr="000150AA" w:rsidRDefault="00E55C25" w:rsidP="00E55C25">
      <w:pPr>
        <w:spacing w:after="0" w:line="240" w:lineRule="auto"/>
        <w:ind w:left="720" w:firstLine="749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2-5-1- في استخدام الأحداث.</w:t>
      </w:r>
    </w:p>
    <w:p w:rsidR="00E55C25" w:rsidRPr="000150AA" w:rsidRDefault="00E55C25" w:rsidP="00E55C25">
      <w:pPr>
        <w:spacing w:after="0" w:line="240" w:lineRule="auto"/>
        <w:ind w:left="720" w:firstLine="749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2-5-2- في استخدام النساء.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2-6- شروط الصحة والوقاية والسلامة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2-6-1- الإلتزامات المفروضه على صاحب العمل في هذا المجال.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2-6-2- مسؤولية صاحب العمل عند إخلاله بتلك الإلتزامات.</w:t>
      </w:r>
    </w:p>
    <w:p w:rsidR="00E55C25" w:rsidRPr="000150AA" w:rsidRDefault="00E55C25" w:rsidP="00E55C25">
      <w:pPr>
        <w:spacing w:after="0" w:line="240" w:lineRule="auto"/>
        <w:ind w:left="720" w:hanging="55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>2-7-  مراقبة تطبيق قانون العمل</w:t>
      </w:r>
    </w:p>
    <w:p w:rsidR="00E55C25" w:rsidRPr="000150AA" w:rsidRDefault="00E55C25" w:rsidP="00E55C25">
      <w:pPr>
        <w:spacing w:after="0" w:line="240" w:lineRule="auto"/>
        <w:ind w:left="720" w:hanging="55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sz w:val="24"/>
          <w:rtl/>
          <w:lang w:bidi="ar-LB"/>
        </w:rPr>
        <w:t>2-7-1- مفتشو العمل: تعريفهم – صلاحياتهم.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2-7-2- المراقبة الادارية: المراقبة المسبقة – المراقبة اللاحقة.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2-8- مجالس العمل التحكيمية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2-8-1- تعريفها.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2-8-2- إنشاؤها وتأليفها.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2-8-2- إختصاصها (الإختصاص النوعي – الإختصاص المكاني).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2-8-3- القواعد والأصول المتبعة أمامها.</w:t>
      </w:r>
    </w:p>
    <w:p w:rsidR="00E55C25" w:rsidRPr="000150AA" w:rsidRDefault="00E55C25" w:rsidP="00E55C25">
      <w:pPr>
        <w:spacing w:after="0" w:line="240" w:lineRule="auto"/>
        <w:ind w:left="720" w:firstLine="87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ثالثاً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>: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E55C25" w:rsidRPr="000150AA" w:rsidRDefault="00E55C25" w:rsidP="00E55C25">
      <w:pPr>
        <w:spacing w:after="0" w:line="240" w:lineRule="auto"/>
        <w:ind w:left="720" w:hanging="18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3-1ـ النقابات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3-1-1- تعريفها.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3-1-3- الإنتساب إليها (حرية الإنتساب – شروط الإنتساب – طريقة الإنتساب – فصل الأعضاء).</w:t>
      </w:r>
    </w:p>
    <w:p w:rsidR="00E55C25" w:rsidRPr="000150AA" w:rsidRDefault="00E55C25" w:rsidP="00E55C25">
      <w:pPr>
        <w:spacing w:after="0" w:line="240" w:lineRule="auto"/>
        <w:ind w:left="720" w:hanging="18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3-2- حق الإضراب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3-2-1- تعريفه.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3-2-2- خصائصه.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3-2-3- تعريف إضراب الأجراء القانوني.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3-2-4- الشروط الواجب توافرها لاعتبار الإضراب إضراباً قانونيا.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3-2-5- آثار إضراب الأجراء القانوني.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3-2-6- آثار إضراب الأجراء غير القانوني.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3-3- عقود العمل الجماعية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3-3-1- تعريفها.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3-3-2- شروط إنشائها.</w:t>
      </w:r>
    </w:p>
    <w:p w:rsidR="00E55C25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3-3-3- التمييز بين عقود العمل الجماعية وعقود العمل الفردية.   </w:t>
      </w:r>
    </w:p>
    <w:p w:rsidR="00E55C25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>3-4ـ تسوية نزاعات العمل الجماعية</w:t>
      </w:r>
      <w:r w:rsidRPr="000150AA">
        <w:rPr>
          <w:rFonts w:asciiTheme="minorBidi" w:hAnsiTheme="minorBidi"/>
          <w:b/>
          <w:bCs/>
          <w:i/>
          <w:iCs/>
          <w:sz w:val="24"/>
          <w:rtl/>
          <w:lang w:bidi="ar-LB"/>
        </w:rPr>
        <w:t xml:space="preserve"> 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: الوساطة والتحكيم </w:t>
      </w:r>
    </w:p>
    <w:p w:rsidR="00E55C25" w:rsidRPr="000150AA" w:rsidRDefault="00E55C25" w:rsidP="00E55C25">
      <w:pPr>
        <w:spacing w:after="0" w:line="240" w:lineRule="auto"/>
        <w:ind w:left="720"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3-4-1-  تعريف الوساطة </w:t>
      </w:r>
    </w:p>
    <w:p w:rsidR="00E55C25" w:rsidRPr="000150AA" w:rsidRDefault="00E55C25" w:rsidP="00E55C25">
      <w:pPr>
        <w:spacing w:after="0" w:line="240" w:lineRule="auto"/>
        <w:ind w:left="1440" w:hanging="3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3-4-2- تعريف التحكيم </w:t>
      </w:r>
    </w:p>
    <w:p w:rsidR="00E55C25" w:rsidRPr="000150AA" w:rsidRDefault="00E55C25" w:rsidP="00E55C25">
      <w:pPr>
        <w:spacing w:after="0" w:line="240" w:lineRule="auto"/>
        <w:ind w:left="1440" w:hanging="3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3-4-3- الفرق بينه الوساطة والتحكيم.</w:t>
      </w:r>
    </w:p>
    <w:p w:rsidR="00E55C25" w:rsidRPr="000150AA" w:rsidRDefault="00E55C25" w:rsidP="00E55C25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u w:val="single"/>
          <w:rtl/>
          <w:lang w:bidi="ar-LB"/>
        </w:rPr>
      </w:pPr>
      <w:r w:rsidRPr="000150AA">
        <w:rPr>
          <w:rFonts w:asciiTheme="minorBidi" w:hAnsiTheme="minorBidi"/>
          <w:b/>
          <w:bCs/>
          <w:sz w:val="32"/>
          <w:szCs w:val="32"/>
          <w:u w:val="single"/>
          <w:rtl/>
          <w:lang w:bidi="ar-LB"/>
        </w:rPr>
        <w:t xml:space="preserve">القسم الثاني </w:t>
      </w:r>
    </w:p>
    <w:p w:rsidR="00E55C25" w:rsidRPr="000150AA" w:rsidRDefault="00E55C25" w:rsidP="00E55C25">
      <w:pPr>
        <w:spacing w:after="0" w:line="240" w:lineRule="auto"/>
        <w:jc w:val="right"/>
        <w:rPr>
          <w:rFonts w:asciiTheme="minorBidi" w:hAnsiTheme="minorBidi"/>
          <w:b/>
          <w:bCs/>
          <w:sz w:val="32"/>
          <w:szCs w:val="32"/>
          <w:rtl/>
          <w:lang w:bidi="ar-LB"/>
        </w:rPr>
      </w:pPr>
      <w:r w:rsidRPr="000150AA">
        <w:rPr>
          <w:rFonts w:asciiTheme="minorBidi" w:hAnsiTheme="minorBidi"/>
          <w:b/>
          <w:bCs/>
          <w:sz w:val="32"/>
          <w:szCs w:val="32"/>
          <w:rtl/>
          <w:lang w:bidi="ar-LB"/>
        </w:rPr>
        <w:t>ـ قانون الضمان الإجتماعي ـ</w:t>
      </w:r>
    </w:p>
    <w:p w:rsidR="00E55C25" w:rsidRPr="000150AA" w:rsidRDefault="00E55C25" w:rsidP="00E55C25">
      <w:pPr>
        <w:spacing w:after="0" w:line="240" w:lineRule="auto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أولاً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: 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1-1- تعريفه وأجهزته (بشكل مختصر).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1-2- المستفيدون من تقديماته .</w:t>
      </w:r>
    </w:p>
    <w:p w:rsidR="00E55C25" w:rsidRPr="000150AA" w:rsidRDefault="00E55C25" w:rsidP="00E55C25">
      <w:pPr>
        <w:spacing w:after="0" w:line="240" w:lineRule="auto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ثانياً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: 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ab/>
      </w:r>
      <w:r w:rsidRPr="000150AA">
        <w:rPr>
          <w:rFonts w:asciiTheme="minorBidi" w:hAnsi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>2-1-</w:t>
      </w:r>
      <w:r w:rsidRPr="000150AA">
        <w:rPr>
          <w:rFonts w:asciiTheme="minorBidi" w:hAnsiTheme="minorBidi"/>
          <w:sz w:val="24"/>
          <w:rtl/>
          <w:lang w:bidi="ar-LB"/>
        </w:rPr>
        <w:t xml:space="preserve"> </w:t>
      </w:r>
      <w:r w:rsidRPr="000150AA">
        <w:rPr>
          <w:rFonts w:asciiTheme="minorBidi" w:hAnsiTheme="minorBidi"/>
          <w:b/>
          <w:bCs/>
          <w:sz w:val="24"/>
          <w:rtl/>
          <w:lang w:bidi="ar-LB"/>
        </w:rPr>
        <w:t>فرع ضمان المرض والأمومة:</w:t>
      </w:r>
      <w:r w:rsidRPr="000150AA">
        <w:rPr>
          <w:rFonts w:asciiTheme="minorBidi" w:hAnsiTheme="minorBidi"/>
          <w:sz w:val="24"/>
          <w:rtl/>
          <w:lang w:bidi="ar-LB"/>
        </w:rPr>
        <w:t xml:space="preserve">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2-1-1- تعريفه.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2-1-2- الحالات التي يشملها.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2-1-3- الأشخاص الذين يشملهم.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2-1-4- تقديماته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2-1-5- العناية الطبية: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lastRenderedPageBreak/>
        <w:t>2-1-5-1- الأشخاص الذين يحق لهم الإستفادة منها.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2-1-5-2- تقديماتها (في حالتي المرض والأمومة).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2-1-5-3- مقدار مساهمة الصندوق والأشخاص المضمونين.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b/>
          <w:bCs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 xml:space="preserve">2-2- فرع طوارئ العمل والأمراض المهنية: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2-2-1- تعريفه.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2-2-2- حالات طوارئ العمل.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2-2-3- في المعالجة الطبية (تحمل صاحب العمل النفقات)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2-2-4- التعويض عن طارئ العمل.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>2-3- فرع نظام التقديمات العائلية والتعليمية:</w:t>
      </w:r>
      <w:r w:rsidRPr="000150AA">
        <w:rPr>
          <w:rFonts w:asciiTheme="minorBidi" w:hAnsiTheme="minorBidi"/>
          <w:sz w:val="24"/>
          <w:rtl/>
          <w:lang w:bidi="ar-LB"/>
        </w:rPr>
        <w:t xml:space="preserve">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2-3-1- تعريف التعويض العائلي.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2-3-2- الأشخاص المستفيدون من التقديمات (التعويضات).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2-3-3- الأشخاص الذين تتوجب عنهم التقديمات (التعويضات).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2-3-4- الأشخاص الذين تدفع لهم التقديمات (التعويضات).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2-3-5- قيمة التعويضات وطريقة دفعها.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b/>
          <w:bCs/>
          <w:sz w:val="24"/>
          <w:rtl/>
          <w:lang w:bidi="ar-LB"/>
        </w:rPr>
        <w:t>2-4- فرع تعويض نهاية الخدمة:</w:t>
      </w:r>
      <w:r w:rsidRPr="000150AA">
        <w:rPr>
          <w:rFonts w:asciiTheme="minorBidi" w:hAnsiTheme="minorBidi"/>
          <w:sz w:val="24"/>
          <w:rtl/>
          <w:lang w:bidi="ar-LB"/>
        </w:rPr>
        <w:t xml:space="preserve">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2-4-1- تعريفه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>2-4-2- حالات إستحقاقه: التعويض الكامل – التعويض المخفض – التعويض الإضافي.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  <w:r w:rsidRPr="000150AA">
        <w:rPr>
          <w:rFonts w:asciiTheme="minorBidi" w:hAnsiTheme="minorBidi"/>
          <w:sz w:val="24"/>
          <w:rtl/>
          <w:lang w:bidi="ar-LB"/>
        </w:rPr>
        <w:t xml:space="preserve">2-4-3- مقداره. </w:t>
      </w: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Pr="000150AA" w:rsidRDefault="00E55C25" w:rsidP="00E55C25">
      <w:pPr>
        <w:spacing w:after="0" w:line="240" w:lineRule="auto"/>
        <w:ind w:firstLine="720"/>
        <w:jc w:val="right"/>
        <w:rPr>
          <w:rFonts w:asciiTheme="minorBidi" w:hAnsiTheme="minorBidi"/>
          <w:sz w:val="24"/>
          <w:rtl/>
          <w:lang w:bidi="ar-LB"/>
        </w:rPr>
      </w:pPr>
    </w:p>
    <w:p w:rsidR="00E55C25" w:rsidRDefault="00E55C25" w:rsidP="00E55C25">
      <w:pPr>
        <w:spacing w:after="0" w:line="240" w:lineRule="auto"/>
        <w:jc w:val="right"/>
      </w:pPr>
      <w:r>
        <w:rPr>
          <w:rFonts w:asciiTheme="minorBidi" w:hAnsiTheme="minorBidi"/>
          <w:sz w:val="24"/>
          <w:lang w:bidi="ar-LB"/>
        </w:rPr>
        <w:tab/>
        <w:t xml:space="preserve">   ************************************************************</w:t>
      </w:r>
    </w:p>
    <w:p w:rsidR="00E55C25" w:rsidRDefault="00E55C25">
      <w:pPr>
        <w:spacing w:after="0" w:line="240" w:lineRule="auto"/>
        <w:jc w:val="right"/>
      </w:pPr>
    </w:p>
    <w:sectPr w:rsidR="00E55C25" w:rsidSect="00FE589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compat>
    <w:useFELayout/>
  </w:compat>
  <w:rsids>
    <w:rsidRoot w:val="00E55C25"/>
    <w:rsid w:val="00925E6D"/>
    <w:rsid w:val="00E55C25"/>
    <w:rsid w:val="00FE5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899"/>
  </w:style>
  <w:style w:type="paragraph" w:styleId="Heading2">
    <w:name w:val="heading 2"/>
    <w:basedOn w:val="Normal"/>
    <w:next w:val="Normal"/>
    <w:link w:val="Heading2Char"/>
    <w:qFormat/>
    <w:rsid w:val="00E55C25"/>
    <w:pPr>
      <w:keepNext/>
      <w:spacing w:before="300" w:after="120" w:line="240" w:lineRule="auto"/>
      <w:ind w:left="425" w:right="-6" w:hanging="397"/>
      <w:jc w:val="lowKashida"/>
      <w:outlineLvl w:val="1"/>
    </w:pPr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55C25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E55C25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639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dcterms:created xsi:type="dcterms:W3CDTF">2017-10-10T09:40:00Z</dcterms:created>
  <dcterms:modified xsi:type="dcterms:W3CDTF">2017-10-10T09:48:00Z</dcterms:modified>
</cp:coreProperties>
</file>